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C0A" w:rsidRDefault="007C5C0A" w:rsidP="007C5C0A">
      <w:pPr>
        <w:rPr>
          <w:rFonts w:ascii="Verdana" w:hAnsi="Verdana"/>
          <w:sz w:val="20"/>
          <w:szCs w:val="20"/>
        </w:rPr>
      </w:pPr>
      <w:r>
        <w:rPr>
          <w:rFonts w:ascii="Verdana" w:hAnsi="Verdana"/>
          <w:sz w:val="20"/>
          <w:szCs w:val="20"/>
        </w:rPr>
        <w:t>Subte</w:t>
      </w:r>
    </w:p>
    <w:p w:rsidR="007C5C0A" w:rsidRPr="007C5C0A" w:rsidRDefault="007C5C0A" w:rsidP="007C5C0A">
      <w:pPr>
        <w:rPr>
          <w:rFonts w:ascii="Verdana" w:hAnsi="Verdana"/>
          <w:bCs/>
          <w:sz w:val="24"/>
          <w:szCs w:val="24"/>
        </w:rPr>
      </w:pPr>
      <w:r w:rsidRPr="007C5C0A">
        <w:rPr>
          <w:rFonts w:ascii="Verdana" w:hAnsi="Verdana"/>
          <w:bCs/>
          <w:sz w:val="24"/>
          <w:szCs w:val="24"/>
        </w:rPr>
        <w:t>SBASE presentará un amparo para liberar los 28 coches retenidos en la aduana</w:t>
      </w:r>
    </w:p>
    <w:p w:rsidR="007C5C0A" w:rsidRDefault="007C5C0A" w:rsidP="007C5C0A">
      <w:pPr>
        <w:spacing w:line="360" w:lineRule="auto"/>
        <w:jc w:val="both"/>
        <w:rPr>
          <w:rFonts w:ascii="Verdana" w:hAnsi="Verdana"/>
          <w:sz w:val="28"/>
          <w:szCs w:val="28"/>
        </w:rPr>
      </w:pPr>
    </w:p>
    <w:p w:rsidR="007C5C0A" w:rsidRDefault="007C5C0A" w:rsidP="007C5C0A">
      <w:pPr>
        <w:spacing w:line="360" w:lineRule="auto"/>
        <w:jc w:val="both"/>
        <w:rPr>
          <w:rFonts w:ascii="Verdana" w:hAnsi="Verdana"/>
          <w:sz w:val="20"/>
          <w:szCs w:val="20"/>
        </w:rPr>
      </w:pPr>
      <w:r>
        <w:rPr>
          <w:rFonts w:ascii="Verdana" w:hAnsi="Verdana"/>
          <w:sz w:val="20"/>
          <w:szCs w:val="20"/>
        </w:rPr>
        <w:t xml:space="preserve">(Ciudad de Buenos Aires, 9 de abril de 2015).- Subterráneos de Buenos Aires S.E. (SBASE) solicitará a la Justicia que dicte una medida cautelar para que la Secretaría de Comercio, a cargo de Augusto Costa,  libere los 28 coches para las líneas A y C que retiene en la aduana desde principios de este año. </w:t>
      </w:r>
    </w:p>
    <w:p w:rsidR="007C5C0A" w:rsidRDefault="007C5C0A" w:rsidP="007C5C0A">
      <w:pPr>
        <w:spacing w:line="360" w:lineRule="auto"/>
        <w:jc w:val="both"/>
      </w:pPr>
    </w:p>
    <w:p w:rsidR="007C5C0A" w:rsidRDefault="007C5C0A" w:rsidP="007C5C0A">
      <w:pPr>
        <w:spacing w:line="360" w:lineRule="auto"/>
        <w:jc w:val="both"/>
        <w:rPr>
          <w:rFonts w:ascii="Verdana" w:hAnsi="Verdana"/>
          <w:sz w:val="20"/>
          <w:szCs w:val="20"/>
        </w:rPr>
      </w:pPr>
      <w:r>
        <w:rPr>
          <w:rFonts w:ascii="Verdana" w:hAnsi="Verdana"/>
          <w:sz w:val="20"/>
          <w:szCs w:val="20"/>
        </w:rPr>
        <w:t>SBASE realizó todos los trámites y gestiones necesarias para obtener las autorizaciones pertinentes pero, al día de hoy, el certificado no fue expedido. Asimismo, ninguno de los funcionarios de la cartera ha respondido los múltiples llamados, correos y solicitudes de audiencia para resolver la situación.</w:t>
      </w:r>
    </w:p>
    <w:p w:rsidR="007C5C0A" w:rsidRDefault="007C5C0A" w:rsidP="007C5C0A">
      <w:pPr>
        <w:spacing w:line="360" w:lineRule="auto"/>
        <w:jc w:val="both"/>
        <w:rPr>
          <w:rFonts w:ascii="Verdana" w:hAnsi="Verdana"/>
          <w:sz w:val="20"/>
          <w:szCs w:val="20"/>
        </w:rPr>
      </w:pPr>
      <w:r>
        <w:rPr>
          <w:rFonts w:ascii="Verdana" w:hAnsi="Verdana"/>
          <w:color w:val="000000"/>
          <w:sz w:val="20"/>
          <w:szCs w:val="20"/>
          <w:shd w:val="clear" w:color="auto" w:fill="FFFFFF"/>
        </w:rPr>
        <w:br/>
      </w:r>
      <w:r>
        <w:rPr>
          <w:rFonts w:ascii="Verdana" w:hAnsi="Verdana"/>
          <w:sz w:val="20"/>
          <w:szCs w:val="20"/>
        </w:rPr>
        <w:t xml:space="preserve">La decisión de la Secretaría de Comercio resulta por demás arbitraria dado que Subterráneos de Buenos Aires cumplió con todos los pasos requeridos. </w:t>
      </w:r>
      <w:r>
        <w:rPr>
          <w:rFonts w:ascii="Verdana" w:hAnsi="Verdana"/>
          <w:sz w:val="20"/>
          <w:szCs w:val="20"/>
        </w:rPr>
        <w:br/>
        <w:t>De esta manera, desconoce además la capacidad y competencia con que cuenta SBASE como Autoridad de Aplicación del Régimen de Regulación y Reestructuración del Sistema de Transporte Ferroviario de pasajeros de superficie y subterráneo y las atribuciones que tiene a su cargo conforme la ley 4472.</w:t>
      </w:r>
    </w:p>
    <w:p w:rsidR="007C5C0A" w:rsidRDefault="007C5C0A" w:rsidP="007C5C0A">
      <w:pPr>
        <w:spacing w:line="360" w:lineRule="auto"/>
        <w:jc w:val="both"/>
      </w:pPr>
    </w:p>
    <w:p w:rsidR="007C5C0A" w:rsidRDefault="007C5C0A" w:rsidP="007C5C0A">
      <w:pPr>
        <w:spacing w:line="360" w:lineRule="auto"/>
        <w:jc w:val="both"/>
      </w:pPr>
      <w:r>
        <w:rPr>
          <w:rFonts w:ascii="Verdana" w:hAnsi="Verdana"/>
          <w:color w:val="000000"/>
          <w:sz w:val="20"/>
          <w:szCs w:val="20"/>
          <w:shd w:val="clear" w:color="auto" w:fill="FFFFFF"/>
        </w:rPr>
        <w:t xml:space="preserve">La incorporación de estos coches es fundamental para mejorar la frecuencia en el  subte y brindar un servicio seguro a los usuarios. Al respecto, </w:t>
      </w:r>
      <w:r>
        <w:rPr>
          <w:rFonts w:ascii="Verdana" w:hAnsi="Verdana"/>
          <w:sz w:val="20"/>
          <w:szCs w:val="20"/>
        </w:rPr>
        <w:t>el Presidente de Subterráneos de Buenos Aires, Ing. Juan Pablo Piccardo comentó, “le pedimos al gobierno nacional que por favor nos libere los coches en forma urgente ya que se está</w:t>
      </w:r>
      <w:r>
        <w:rPr>
          <w:rFonts w:ascii="Verdana" w:hAnsi="Verdana"/>
          <w:color w:val="FF0000"/>
          <w:sz w:val="20"/>
          <w:szCs w:val="20"/>
        </w:rPr>
        <w:t xml:space="preserve"> </w:t>
      </w:r>
      <w:r>
        <w:rPr>
          <w:rFonts w:ascii="Verdana" w:hAnsi="Verdana"/>
          <w:sz w:val="20"/>
          <w:szCs w:val="20"/>
        </w:rPr>
        <w:t xml:space="preserve">perjudicando a muchos trabajadores que utilizan el subte todos los días, impidiéndoles que viajen con más seguridad, con mejor frecuencia y con aire acondicionado”. </w:t>
      </w:r>
    </w:p>
    <w:p w:rsidR="006828E9" w:rsidRDefault="006828E9"/>
    <w:sectPr w:rsidR="006828E9" w:rsidSect="006828E9">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C0A" w:rsidRDefault="007C5C0A" w:rsidP="007C5C0A">
      <w:r>
        <w:separator/>
      </w:r>
    </w:p>
  </w:endnote>
  <w:endnote w:type="continuationSeparator" w:id="1">
    <w:p w:rsidR="007C5C0A" w:rsidRDefault="007C5C0A" w:rsidP="007C5C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C0A" w:rsidRDefault="007C5C0A" w:rsidP="007C5C0A">
    <w:pPr>
      <w:ind w:left="5664"/>
      <w:jc w:val="right"/>
      <w:rPr>
        <w:rFonts w:ascii="Verdana" w:hAnsi="Verdana"/>
        <w:b/>
        <w:bCs/>
        <w:color w:val="000000"/>
        <w:sz w:val="20"/>
        <w:szCs w:val="20"/>
      </w:rPr>
    </w:pPr>
    <w:r>
      <w:rPr>
        <w:rFonts w:ascii="Verdana" w:hAnsi="Verdana"/>
        <w:b/>
        <w:bCs/>
        <w:color w:val="000000"/>
        <w:sz w:val="20"/>
        <w:szCs w:val="20"/>
      </w:rPr>
      <w:t>Información de prensa</w:t>
    </w:r>
  </w:p>
  <w:p w:rsidR="007C5C0A" w:rsidRDefault="007C5C0A" w:rsidP="007C5C0A">
    <w:pPr>
      <w:ind w:left="5664"/>
      <w:jc w:val="right"/>
      <w:rPr>
        <w:rFonts w:ascii="Verdana" w:hAnsi="Verdana"/>
        <w:sz w:val="20"/>
        <w:szCs w:val="20"/>
      </w:rPr>
    </w:pPr>
    <w:r>
      <w:rPr>
        <w:rFonts w:ascii="Verdana" w:hAnsi="Verdana"/>
        <w:color w:val="000000"/>
        <w:sz w:val="20"/>
        <w:szCs w:val="20"/>
      </w:rPr>
      <w:t>Tel: 5166-5800</w:t>
    </w:r>
  </w:p>
  <w:p w:rsidR="007C5C0A" w:rsidRDefault="007C5C0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C0A" w:rsidRDefault="007C5C0A" w:rsidP="007C5C0A">
      <w:r>
        <w:separator/>
      </w:r>
    </w:p>
  </w:footnote>
  <w:footnote w:type="continuationSeparator" w:id="1">
    <w:p w:rsidR="007C5C0A" w:rsidRDefault="007C5C0A" w:rsidP="007C5C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C0A" w:rsidRDefault="007C5C0A" w:rsidP="007C5C0A">
    <w:pPr>
      <w:pStyle w:val="Encabezado"/>
      <w:jc w:val="right"/>
    </w:pPr>
    <w:r w:rsidRPr="007C5C0A">
      <w:rPr>
        <w:noProof/>
      </w:rPr>
      <w:drawing>
        <wp:inline distT="0" distB="0" distL="0" distR="0">
          <wp:extent cx="699796" cy="699796"/>
          <wp:effectExtent l="19050" t="0" r="5054" b="0"/>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137" cy="700137"/>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7C5C0A"/>
    <w:rsid w:val="002F7CEE"/>
    <w:rsid w:val="004377A2"/>
    <w:rsid w:val="006828E9"/>
    <w:rsid w:val="007C5C0A"/>
    <w:rsid w:val="009008B7"/>
    <w:rsid w:val="00C46992"/>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C0A"/>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C5C0A"/>
    <w:pPr>
      <w:tabs>
        <w:tab w:val="center" w:pos="4419"/>
        <w:tab w:val="right" w:pos="8838"/>
      </w:tabs>
    </w:pPr>
  </w:style>
  <w:style w:type="character" w:customStyle="1" w:styleId="EncabezadoCar">
    <w:name w:val="Encabezado Car"/>
    <w:basedOn w:val="Fuentedeprrafopredeter"/>
    <w:link w:val="Encabezado"/>
    <w:uiPriority w:val="99"/>
    <w:semiHidden/>
    <w:rsid w:val="007C5C0A"/>
    <w:rPr>
      <w:rFonts w:ascii="Calibri" w:hAnsi="Calibri" w:cs="Times New Roman"/>
      <w:lang w:eastAsia="es-AR"/>
    </w:rPr>
  </w:style>
  <w:style w:type="paragraph" w:styleId="Piedepgina">
    <w:name w:val="footer"/>
    <w:basedOn w:val="Normal"/>
    <w:link w:val="PiedepginaCar"/>
    <w:uiPriority w:val="99"/>
    <w:semiHidden/>
    <w:unhideWhenUsed/>
    <w:rsid w:val="007C5C0A"/>
    <w:pPr>
      <w:tabs>
        <w:tab w:val="center" w:pos="4419"/>
        <w:tab w:val="right" w:pos="8838"/>
      </w:tabs>
    </w:pPr>
  </w:style>
  <w:style w:type="character" w:customStyle="1" w:styleId="PiedepginaCar">
    <w:name w:val="Pie de página Car"/>
    <w:basedOn w:val="Fuentedeprrafopredeter"/>
    <w:link w:val="Piedepgina"/>
    <w:uiPriority w:val="99"/>
    <w:semiHidden/>
    <w:rsid w:val="007C5C0A"/>
    <w:rPr>
      <w:rFonts w:ascii="Calibri" w:hAnsi="Calibri" w:cs="Times New Roman"/>
      <w:lang w:eastAsia="es-AR"/>
    </w:rPr>
  </w:style>
  <w:style w:type="paragraph" w:styleId="Textodeglobo">
    <w:name w:val="Balloon Text"/>
    <w:basedOn w:val="Normal"/>
    <w:link w:val="TextodegloboCar"/>
    <w:uiPriority w:val="99"/>
    <w:semiHidden/>
    <w:unhideWhenUsed/>
    <w:rsid w:val="007C5C0A"/>
    <w:rPr>
      <w:rFonts w:ascii="Tahoma" w:hAnsi="Tahoma" w:cs="Tahoma"/>
      <w:sz w:val="16"/>
      <w:szCs w:val="16"/>
    </w:rPr>
  </w:style>
  <w:style w:type="character" w:customStyle="1" w:styleId="TextodegloboCar">
    <w:name w:val="Texto de globo Car"/>
    <w:basedOn w:val="Fuentedeprrafopredeter"/>
    <w:link w:val="Textodeglobo"/>
    <w:uiPriority w:val="99"/>
    <w:semiHidden/>
    <w:rsid w:val="007C5C0A"/>
    <w:rPr>
      <w:rFonts w:ascii="Tahoma" w:hAnsi="Tahoma" w:cs="Tahoma"/>
      <w:sz w:val="16"/>
      <w:szCs w:val="16"/>
      <w:lang w:eastAsia="es-AR"/>
    </w:rPr>
  </w:style>
</w:styles>
</file>

<file path=word/webSettings.xml><?xml version="1.0" encoding="utf-8"?>
<w:webSettings xmlns:r="http://schemas.openxmlformats.org/officeDocument/2006/relationships" xmlns:w="http://schemas.openxmlformats.org/wordprocessingml/2006/main">
  <w:divs>
    <w:div w:id="21004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252</Words>
  <Characters>1387</Characters>
  <Application>Microsoft Office Word</Application>
  <DocSecurity>0</DocSecurity>
  <Lines>11</Lines>
  <Paragraphs>3</Paragraphs>
  <ScaleCrop>false</ScaleCrop>
  <Company/>
  <LinksUpToDate>false</LinksUpToDate>
  <CharactersWithSpaces>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rjofre</dc:creator>
  <cp:lastModifiedBy>mleroux</cp:lastModifiedBy>
  <cp:revision>2</cp:revision>
  <dcterms:created xsi:type="dcterms:W3CDTF">2015-04-09T19:51:00Z</dcterms:created>
  <dcterms:modified xsi:type="dcterms:W3CDTF">2015-04-09T19:51:00Z</dcterms:modified>
</cp:coreProperties>
</file>